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3AE" w:rsidRDefault="00C643AE" w:rsidP="00C643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his February 12, 2013, State of the Union address, President Barack Obama committed the United States to negotiating a free trade deal with the</w:t>
      </w:r>
    </w:p>
    <w:p w:rsidR="00C643AE" w:rsidRDefault="00C643AE" w:rsidP="00C643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European Union (EU). The proposed agreement is known as the Transatlantic Trade and Investment Partnership (TTIP). The United States and the 28</w:t>
      </w:r>
    </w:p>
    <w:p w:rsidR="00C643AE" w:rsidRDefault="00C643AE" w:rsidP="00C643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countries that are members of the EU already make up the world's largest and richest trading partnership, accounting for about 60 percent of global</w:t>
      </w:r>
    </w:p>
    <w:p w:rsidR="00C643AE" w:rsidRDefault="00C643AE" w:rsidP="00C643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GDP, 33 percent of world trade in goods, and 42 percent of world trade in services. Moreover, both the United States and EU are members of the</w:t>
      </w:r>
    </w:p>
    <w:p w:rsidR="00C643AE" w:rsidRDefault="00C643AE" w:rsidP="00C643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World Trade Organization, and many trade tariffs between the two economic blocks are already low. Nevertheless, the announcement was greeted</w:t>
      </w:r>
    </w:p>
    <w:p w:rsidR="00C643AE" w:rsidRDefault="00C643AE" w:rsidP="00C643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approval on both sides of the Atlantic and, unusually for President Obama, from both sides of the political divide in the United States.</w:t>
      </w:r>
    </w:p>
    <w:p w:rsidR="00C643AE" w:rsidRDefault="00C643AE" w:rsidP="00C643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reason for the enthusiasm for the proposed TTIP can be traced to widespread acceptance of the key axiom of international trade theory—trade is</w:t>
      </w:r>
    </w:p>
    <w:p w:rsidR="00C643AE" w:rsidRDefault="00C643AE" w:rsidP="00C643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good thing for all countries involved in a free trade agreement. Free trade is a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positivesum</w:t>
      </w:r>
      <w:proofErr w:type="spellEnd"/>
    </w:p>
    <w:p w:rsidR="00C643AE" w:rsidRDefault="00C643AE" w:rsidP="00C643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game; it is equivalent to the rising tide that lifts all boats.</w:t>
      </w:r>
    </w:p>
    <w:p w:rsidR="00C643AE" w:rsidRDefault="00C643AE" w:rsidP="00C643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the United States and the EU have struggled with low economic growth, persistently high unemployment, and large government deficits. A new</w:t>
      </w:r>
    </w:p>
    <w:p w:rsidR="00C643AE" w:rsidRDefault="00C643AE" w:rsidP="00C643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free trade deal could help economies on both sides of the Atlantic grow faster, thereby reducing unemployment, without costing another dime in</w:t>
      </w:r>
    </w:p>
    <w:p w:rsidR="00C643AE" w:rsidRDefault="00C643AE" w:rsidP="00C643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government spending. A trade deal is in effect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costfree</w:t>
      </w:r>
      <w:proofErr w:type="spellEnd"/>
    </w:p>
    <w:p w:rsidR="00537F9D" w:rsidRDefault="00C643AE" w:rsidP="00C643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stimulus package.</w:t>
      </w:r>
    </w:p>
    <w:p w:rsidR="00C643AE" w:rsidRDefault="00C643AE" w:rsidP="00C643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How big the economic impact will be remains to be seen. For both the United States and the EU average tariffs (taxes) on imported goods are</w:t>
      </w:r>
    </w:p>
    <w:p w:rsidR="00C643AE" w:rsidRDefault="00C643AE" w:rsidP="00C643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currently close to 3 percent by most measures. Further reduction could nonetheless stimulate additional trade, and there are some areas where tariffs</w:t>
      </w:r>
    </w:p>
    <w:p w:rsidR="00C643AE" w:rsidRDefault="00C643AE" w:rsidP="00C643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are much higher, notably on agricultural goods. Beyond tariff reductions, there are many nontariff barriers to international trade that could be reduced</w:t>
      </w:r>
    </w:p>
    <w:p w:rsidR="00C643AE" w:rsidRDefault="00C643AE" w:rsidP="00C643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 eliminated as the result of a deal. One example is found in the automobile industry, where the EU and United States both employ equally strict but</w:t>
      </w:r>
    </w:p>
    <w:p w:rsidR="00C643AE" w:rsidRDefault="00C643AE" w:rsidP="00C643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different safety standards. This means that to sell in both the EU and United States, automobile manufacturers must adhere to two different sets of</w:t>
      </w:r>
    </w:p>
    <w:p w:rsidR="00C643AE" w:rsidRDefault="00C643AE" w:rsidP="00C643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regulations. Similarly, pharmaceutical firms currently have to submit new drugs to two sets of safety tests, one in the United States and one in the EU.</w:t>
      </w:r>
    </w:p>
    <w:p w:rsidR="00C643AE" w:rsidRDefault="00C643AE" w:rsidP="00C643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Such regulatory requirements are functionally equivalent to an import tariff insofar as they raise the costs of business and international trade. By some</w:t>
      </w:r>
    </w:p>
    <w:p w:rsidR="00C643AE" w:rsidRDefault="00C643AE" w:rsidP="00C643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calculations, nontariff barriers such as these are equivalent to a traditional import tariff of 10 to 20 percent. Initial estimates suggest that a</w:t>
      </w:r>
    </w:p>
    <w:p w:rsidR="00C643AE" w:rsidRDefault="00C643AE" w:rsidP="00C643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comprehensive and ambitious agreement that covers both tariff and nontariff barriers to trade will boost annual GDP growth by about 0.5 percent per</w:t>
      </w:r>
    </w:p>
    <w:p w:rsidR="00C643AE" w:rsidRDefault="00C643AE" w:rsidP="00C643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annum on both sides of the Atlantic, producing an additional $200 billion a year in economic activity. Talks on the TTIP began in July 2013 and</w:t>
      </w:r>
    </w:p>
    <w:p w:rsidR="00C643AE" w:rsidRDefault="00C643AE" w:rsidP="00C643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currently are expected to be completed sometime in 2015.</w:t>
      </w:r>
    </w:p>
    <w:p w:rsidR="00C643AE" w:rsidRDefault="00C643AE" w:rsidP="00C643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Sources: “Transatlantic Trading,”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bidi="he-IL"/>
        </w:rPr>
        <w:t xml:space="preserve">The Economist,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February 2, 2013; Andrew Walker, “EU and US Free Trade Talks Launched,”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bidi="he-IL"/>
        </w:rPr>
        <w:t xml:space="preserve">BBC News, </w:t>
      </w:r>
      <w:r>
        <w:rPr>
          <w:rFonts w:ascii="Times New Roman" w:hAnsi="Times New Roman" w:cs="Times New Roman"/>
          <w:color w:val="000000"/>
          <w:sz w:val="24"/>
          <w:szCs w:val="24"/>
        </w:rPr>
        <w:t>February</w:t>
      </w:r>
    </w:p>
    <w:p w:rsidR="00C643AE" w:rsidRDefault="00C643AE" w:rsidP="00C643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13, 2013; Paul Ames, “Parmesan Cheese: Thorn in USEU</w:t>
      </w:r>
    </w:p>
    <w:p w:rsidR="00C643AE" w:rsidRDefault="00C643AE" w:rsidP="00C643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Free Trade Deal?,” </w:t>
      </w:r>
      <w:r>
        <w:rPr>
          <w:rFonts w:ascii="Times New Roman" w:hAnsi="Times New Roman" w:cs="Times New Roman"/>
          <w:i/>
          <w:iCs/>
          <w:color w:val="0000EF"/>
          <w:sz w:val="24"/>
          <w:szCs w:val="24"/>
          <w:lang w:bidi="he-IL"/>
        </w:rPr>
        <w:t>GlobalPost.com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bidi="he-IL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February 25, 2013; Henry Chu, “U.S., EU Resume</w:t>
      </w:r>
    </w:p>
    <w:p w:rsidR="00C643AE" w:rsidRDefault="00C643AE" w:rsidP="00C643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Negotiations on Free Trade Agreement,”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bidi="he-IL"/>
        </w:rPr>
        <w:t xml:space="preserve">Los Angeles Times, </w:t>
      </w:r>
      <w:r>
        <w:rPr>
          <w:rFonts w:ascii="Times New Roman" w:hAnsi="Times New Roman" w:cs="Times New Roman"/>
          <w:color w:val="000000"/>
          <w:sz w:val="24"/>
          <w:szCs w:val="24"/>
        </w:rPr>
        <w:t>November 11, 2013.</w:t>
      </w:r>
    </w:p>
    <w:p w:rsidR="00C643AE" w:rsidRDefault="00C643AE" w:rsidP="00C643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Case Discussion Questions</w:t>
      </w:r>
    </w:p>
    <w:p w:rsidR="00C643AE" w:rsidRPr="00C643AE" w:rsidRDefault="00C643AE" w:rsidP="00C643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643AE">
        <w:rPr>
          <w:rFonts w:ascii="Times New Roman" w:hAnsi="Times New Roman" w:cs="Times New Roman"/>
          <w:b/>
          <w:bCs/>
          <w:color w:val="000000"/>
          <w:sz w:val="32"/>
          <w:szCs w:val="32"/>
        </w:rPr>
        <w:t>1. What are the benefits of the proposed TTIP?</w:t>
      </w:r>
    </w:p>
    <w:p w:rsidR="00C643AE" w:rsidRPr="00C643AE" w:rsidRDefault="00C643AE" w:rsidP="00C643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643AE">
        <w:rPr>
          <w:rFonts w:ascii="Times New Roman" w:hAnsi="Times New Roman" w:cs="Times New Roman"/>
          <w:b/>
          <w:bCs/>
          <w:color w:val="000000"/>
          <w:sz w:val="32"/>
          <w:szCs w:val="32"/>
        </w:rPr>
        <w:t>2. Can you think of any drawbacks associated with the TTIP?</w:t>
      </w:r>
    </w:p>
    <w:p w:rsidR="00C643AE" w:rsidRPr="00C643AE" w:rsidRDefault="00C643AE" w:rsidP="00C643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643AE">
        <w:rPr>
          <w:rFonts w:ascii="Times New Roman" w:hAnsi="Times New Roman" w:cs="Times New Roman"/>
          <w:b/>
          <w:bCs/>
          <w:color w:val="000000"/>
          <w:sz w:val="32"/>
          <w:szCs w:val="32"/>
        </w:rPr>
        <w:t>3. Two decades ago when the United States entered into the North American Free Trade Agreement with Canada and Mexico, there was</w:t>
      </w:r>
    </w:p>
    <w:p w:rsidR="00C643AE" w:rsidRPr="00C643AE" w:rsidRDefault="00C643AE" w:rsidP="00C643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643AE">
        <w:rPr>
          <w:rFonts w:ascii="Times New Roman" w:hAnsi="Times New Roman" w:cs="Times New Roman"/>
          <w:b/>
          <w:bCs/>
          <w:color w:val="000000"/>
          <w:sz w:val="32"/>
          <w:szCs w:val="32"/>
        </w:rPr>
        <w:t>significant opposition from organized labor and some politicians. There does not seem to be the same level of opposition to the TTIP. Why do</w:t>
      </w:r>
    </w:p>
    <w:p w:rsidR="00C643AE" w:rsidRDefault="00C643AE" w:rsidP="00C643A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643AE">
        <w:rPr>
          <w:rFonts w:ascii="Times New Roman" w:hAnsi="Times New Roman" w:cs="Times New Roman"/>
          <w:b/>
          <w:bCs/>
          <w:color w:val="000000"/>
          <w:sz w:val="32"/>
          <w:szCs w:val="32"/>
        </w:rPr>
        <w:t>you think this is so</w:t>
      </w:r>
      <w:r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C643AE" w:rsidRDefault="00C643AE" w:rsidP="00C643A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643AE" w:rsidRPr="00C643AE" w:rsidRDefault="00C643AE" w:rsidP="00C643AE">
      <w:pPr>
        <w:pBdr>
          <w:bottom w:val="dotted" w:sz="6" w:space="0" w:color="BBBBBB"/>
        </w:pBdr>
        <w:spacing w:before="180" w:after="270" w:line="240" w:lineRule="auto"/>
        <w:outlineLvl w:val="2"/>
        <w:rPr>
          <w:rFonts w:ascii="Verdana" w:eastAsia="Times New Roman" w:hAnsi="Verdana" w:cs="Times New Roman"/>
          <w:b/>
          <w:bCs/>
          <w:color w:val="800000"/>
          <w:sz w:val="27"/>
          <w:szCs w:val="27"/>
        </w:rPr>
      </w:pPr>
      <w:r w:rsidRPr="00C643AE">
        <w:rPr>
          <w:rFonts w:ascii="Verdana" w:eastAsia="Times New Roman" w:hAnsi="Verdana" w:cs="Times New Roman"/>
          <w:b/>
          <w:bCs/>
          <w:color w:val="800000"/>
          <w:sz w:val="27"/>
          <w:szCs w:val="27"/>
        </w:rPr>
        <w:t>Action Items</w:t>
      </w:r>
    </w:p>
    <w:p w:rsidR="00C643AE" w:rsidRPr="00C643AE" w:rsidRDefault="00C643AE" w:rsidP="00C643AE">
      <w:pPr>
        <w:numPr>
          <w:ilvl w:val="0"/>
          <w:numId w:val="1"/>
        </w:numPr>
        <w:spacing w:after="360" w:line="240" w:lineRule="auto"/>
        <w:ind w:left="0"/>
        <w:rPr>
          <w:rFonts w:ascii="Verdana" w:eastAsia="Times New Roman" w:hAnsi="Verdana" w:cs="Arial"/>
          <w:color w:val="333333"/>
          <w:sz w:val="21"/>
          <w:szCs w:val="21"/>
        </w:rPr>
      </w:pPr>
      <w:r w:rsidRPr="00C643AE">
        <w:rPr>
          <w:rFonts w:ascii="Verdana" w:eastAsia="Times New Roman" w:hAnsi="Verdana" w:cs="Arial"/>
          <w:color w:val="333333"/>
          <w:sz w:val="21"/>
          <w:szCs w:val="21"/>
        </w:rPr>
        <w:t>Review the grading rubric for this assignment (below).</w:t>
      </w:r>
    </w:p>
    <w:p w:rsidR="00C643AE" w:rsidRPr="00C643AE" w:rsidRDefault="00C643AE" w:rsidP="00C643AE">
      <w:pPr>
        <w:numPr>
          <w:ilvl w:val="0"/>
          <w:numId w:val="1"/>
        </w:numPr>
        <w:spacing w:after="360" w:line="240" w:lineRule="auto"/>
        <w:ind w:left="0"/>
        <w:rPr>
          <w:rFonts w:ascii="Verdana" w:eastAsia="Times New Roman" w:hAnsi="Verdana" w:cs="Arial"/>
          <w:color w:val="333333"/>
          <w:sz w:val="21"/>
          <w:szCs w:val="21"/>
        </w:rPr>
      </w:pPr>
      <w:r w:rsidRPr="00C643AE">
        <w:rPr>
          <w:rFonts w:ascii="Verdana" w:eastAsia="Times New Roman" w:hAnsi="Verdana" w:cs="Arial"/>
          <w:color w:val="333333"/>
          <w:sz w:val="21"/>
          <w:szCs w:val="21"/>
        </w:rPr>
        <w:t>Read the closing case at the end of </w:t>
      </w:r>
      <w:r w:rsidRPr="00C643AE">
        <w:rPr>
          <w:rFonts w:ascii="Verdana" w:eastAsia="Times New Roman" w:hAnsi="Verdana" w:cs="Arial"/>
          <w:b/>
          <w:bCs/>
          <w:color w:val="333333"/>
          <w:sz w:val="21"/>
          <w:szCs w:val="21"/>
        </w:rPr>
        <w:t>Chapter 6</w:t>
      </w:r>
      <w:r w:rsidRPr="00C643AE">
        <w:rPr>
          <w:rFonts w:ascii="Verdana" w:eastAsia="Times New Roman" w:hAnsi="Verdana" w:cs="Arial"/>
          <w:color w:val="333333"/>
          <w:sz w:val="21"/>
          <w:szCs w:val="21"/>
        </w:rPr>
        <w:t> in </w:t>
      </w:r>
      <w:hyperlink r:id="rId6" w:anchor="course-object-1475804382077" w:history="1">
        <w:r w:rsidRPr="00C643AE">
          <w:rPr>
            <w:rFonts w:ascii="Verdana" w:eastAsia="Times New Roman" w:hAnsi="Verdana" w:cs="Arial"/>
            <w:color w:val="2792BE"/>
            <w:sz w:val="21"/>
            <w:szCs w:val="21"/>
            <w:u w:val="single"/>
          </w:rPr>
          <w:t>Hill (2015)</w:t>
        </w:r>
      </w:hyperlink>
      <w:r w:rsidRPr="00C643AE">
        <w:rPr>
          <w:rFonts w:ascii="Verdana" w:eastAsia="Times New Roman" w:hAnsi="Verdana" w:cs="Arial"/>
          <w:color w:val="333333"/>
          <w:sz w:val="21"/>
          <w:szCs w:val="21"/>
        </w:rPr>
        <w:t>.</w:t>
      </w:r>
      <w:r w:rsidRPr="00C643AE">
        <w:rPr>
          <w:rFonts w:ascii="Verdana" w:eastAsia="Times New Roman" w:hAnsi="Verdana" w:cs="Arial"/>
          <w:color w:val="333333"/>
          <w:sz w:val="21"/>
          <w:szCs w:val="21"/>
        </w:rPr>
        <w:br/>
        <w:t>Global students: Go to Chapter 6 in </w:t>
      </w:r>
      <w:r w:rsidRPr="00C643AE">
        <w:rPr>
          <w:rFonts w:ascii="Verdana" w:eastAsia="Times New Roman" w:hAnsi="Verdana" w:cs="Arial"/>
          <w:i/>
          <w:iCs/>
          <w:color w:val="333333"/>
          <w:sz w:val="21"/>
          <w:szCs w:val="21"/>
        </w:rPr>
        <w:t>International Business</w:t>
      </w:r>
      <w:r w:rsidRPr="00C643AE">
        <w:rPr>
          <w:rFonts w:ascii="Verdana" w:eastAsia="Times New Roman" w:hAnsi="Verdana" w:cs="Arial"/>
          <w:color w:val="333333"/>
          <w:sz w:val="21"/>
          <w:szCs w:val="21"/>
        </w:rPr>
        <w:t>.</w:t>
      </w:r>
    </w:p>
    <w:p w:rsidR="00C643AE" w:rsidRPr="00C643AE" w:rsidRDefault="00C643AE" w:rsidP="00C643AE">
      <w:pPr>
        <w:numPr>
          <w:ilvl w:val="0"/>
          <w:numId w:val="1"/>
        </w:numPr>
        <w:spacing w:after="360" w:line="240" w:lineRule="auto"/>
        <w:ind w:left="0"/>
        <w:rPr>
          <w:rFonts w:ascii="Verdana" w:eastAsia="Times New Roman" w:hAnsi="Verdana" w:cs="Arial"/>
          <w:color w:val="333333"/>
          <w:sz w:val="21"/>
          <w:szCs w:val="21"/>
        </w:rPr>
      </w:pPr>
      <w:r w:rsidRPr="00C643AE">
        <w:rPr>
          <w:rFonts w:ascii="Verdana" w:eastAsia="Times New Roman" w:hAnsi="Verdana" w:cs="Arial"/>
          <w:color w:val="333333"/>
          <w:sz w:val="21"/>
          <w:szCs w:val="21"/>
        </w:rPr>
        <w:t>Write a 3- to 4-page paper to discuss the questions in the reading using a business brief format.  Review the </w:t>
      </w:r>
      <w:hyperlink r:id="rId7" w:anchor="course-object-1375716733533" w:history="1">
        <w:r w:rsidRPr="00C643AE">
          <w:rPr>
            <w:rFonts w:ascii="Verdana" w:eastAsia="Times New Roman" w:hAnsi="Verdana" w:cs="Arial"/>
            <w:color w:val="2792BE"/>
            <w:sz w:val="21"/>
            <w:szCs w:val="21"/>
            <w:u w:val="single"/>
          </w:rPr>
          <w:t>Business Brief Guidelines</w:t>
        </w:r>
      </w:hyperlink>
      <w:r w:rsidRPr="00C643AE">
        <w:rPr>
          <w:rFonts w:ascii="Verdana" w:eastAsia="Times New Roman" w:hAnsi="Verdana" w:cs="Arial"/>
          <w:color w:val="333333"/>
          <w:sz w:val="21"/>
          <w:szCs w:val="21"/>
        </w:rPr>
        <w:t> in the MBA Toolbox to assist you in the proper formatting of your paper.  Cite resources as appropriate to support your findings.    </w:t>
      </w:r>
    </w:p>
    <w:p w:rsidR="00C643AE" w:rsidRPr="00C643AE" w:rsidRDefault="00C643AE" w:rsidP="00C643AE">
      <w:pPr>
        <w:numPr>
          <w:ilvl w:val="0"/>
          <w:numId w:val="1"/>
        </w:numPr>
        <w:spacing w:after="360" w:line="240" w:lineRule="auto"/>
        <w:ind w:left="0"/>
        <w:rPr>
          <w:rFonts w:ascii="Verdana" w:eastAsia="Times New Roman" w:hAnsi="Verdana" w:cs="Arial"/>
          <w:color w:val="333333"/>
          <w:sz w:val="21"/>
          <w:szCs w:val="21"/>
        </w:rPr>
      </w:pPr>
      <w:r w:rsidRPr="00C643AE">
        <w:rPr>
          <w:rFonts w:ascii="Verdana" w:eastAsia="Times New Roman" w:hAnsi="Verdana" w:cs="Arial"/>
          <w:color w:val="333333"/>
          <w:sz w:val="21"/>
          <w:szCs w:val="21"/>
        </w:rPr>
        <w:t>As noted in the Overview above, do NOT merely list and answer the questions at the end of the case.  You are to use a free-flowing style to summarize your thoughts after your research on the issues discussed in the case.</w:t>
      </w:r>
    </w:p>
    <w:p w:rsidR="00C643AE" w:rsidRPr="00C643AE" w:rsidRDefault="00C643AE" w:rsidP="00C643AE">
      <w:pPr>
        <w:numPr>
          <w:ilvl w:val="0"/>
          <w:numId w:val="1"/>
        </w:numPr>
        <w:spacing w:after="360" w:line="240" w:lineRule="auto"/>
        <w:ind w:left="0"/>
        <w:rPr>
          <w:rFonts w:ascii="Verdana" w:eastAsia="Times New Roman" w:hAnsi="Verdana" w:cs="Arial"/>
          <w:color w:val="333333"/>
          <w:sz w:val="21"/>
          <w:szCs w:val="21"/>
        </w:rPr>
      </w:pPr>
      <w:r w:rsidRPr="00C643AE">
        <w:rPr>
          <w:rFonts w:ascii="Verdana" w:eastAsia="Times New Roman" w:hAnsi="Verdana" w:cs="Arial"/>
          <w:color w:val="333333"/>
          <w:sz w:val="21"/>
          <w:szCs w:val="21"/>
        </w:rPr>
        <w:t>Submit your paper to </w:t>
      </w:r>
      <w:hyperlink r:id="rId8" w:tgtFrame="_blank" w:history="1">
        <w:r w:rsidRPr="00C643AE">
          <w:rPr>
            <w:rFonts w:ascii="Verdana" w:eastAsia="Times New Roman" w:hAnsi="Verdana" w:cs="Arial"/>
            <w:color w:val="2792BE"/>
            <w:sz w:val="21"/>
            <w:szCs w:val="21"/>
            <w:u w:val="single"/>
          </w:rPr>
          <w:t>turnitin.com</w:t>
        </w:r>
      </w:hyperlink>
      <w:r w:rsidRPr="00C643AE">
        <w:rPr>
          <w:rFonts w:ascii="Verdana" w:eastAsia="Times New Roman" w:hAnsi="Verdana" w:cs="Arial"/>
          <w:color w:val="333333"/>
          <w:sz w:val="21"/>
          <w:szCs w:val="21"/>
        </w:rPr>
        <w:t>.  (Your professor supplied the course ID and password during week 1.) </w:t>
      </w:r>
    </w:p>
    <w:p w:rsidR="00C643AE" w:rsidRPr="00C643AE" w:rsidRDefault="00C643AE" w:rsidP="00C643AE">
      <w:pPr>
        <w:numPr>
          <w:ilvl w:val="0"/>
          <w:numId w:val="1"/>
        </w:numPr>
        <w:spacing w:after="360" w:line="240" w:lineRule="auto"/>
        <w:ind w:left="0"/>
        <w:rPr>
          <w:rFonts w:ascii="Verdana" w:eastAsia="Times New Roman" w:hAnsi="Verdana" w:cs="Arial"/>
          <w:color w:val="333333"/>
          <w:sz w:val="21"/>
          <w:szCs w:val="21"/>
        </w:rPr>
      </w:pPr>
      <w:r w:rsidRPr="00C643AE">
        <w:rPr>
          <w:rFonts w:ascii="Verdana" w:eastAsia="Times New Roman" w:hAnsi="Verdana" w:cs="Arial"/>
          <w:color w:val="333333"/>
          <w:sz w:val="21"/>
          <w:szCs w:val="21"/>
        </w:rPr>
        <w:t>Read the originality report and modify your paper as needed. This may include adding proper citations or better paraphrasing.</w:t>
      </w:r>
    </w:p>
    <w:p w:rsidR="00C643AE" w:rsidRDefault="00C643AE" w:rsidP="00C643AE">
      <w:bookmarkStart w:id="0" w:name="_GoBack"/>
      <w:bookmarkEnd w:id="0"/>
    </w:p>
    <w:sectPr w:rsidR="00C643A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B0C06"/>
    <w:multiLevelType w:val="multilevel"/>
    <w:tmpl w:val="C8E23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3AE"/>
    <w:rsid w:val="00537F9D"/>
    <w:rsid w:val="00677730"/>
    <w:rsid w:val="00C6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643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643A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64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43A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643A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643A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643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643A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64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43A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643A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643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nitin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luequill.franklin.edu/myfranklin/course-section/mba727-01-s17/learning-object/14710218787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uequill.franklin.edu/myfranklin/course-section/mba727-01-s17/learning-object/147102187872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2017-05-22T18:35:00Z</dcterms:created>
  <dcterms:modified xsi:type="dcterms:W3CDTF">2017-05-22T18:46:00Z</dcterms:modified>
</cp:coreProperties>
</file>